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9D34D7">
              <w:t>02.08.2019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D34D7">
            <w:pPr>
              <w:tabs>
                <w:tab w:val="left" w:pos="3123"/>
                <w:tab w:val="left" w:pos="3270"/>
              </w:tabs>
              <w:jc w:val="right"/>
            </w:pPr>
            <w:r w:rsidRPr="00360CF1">
              <w:t xml:space="preserve">№ </w:t>
            </w:r>
            <w:r w:rsidR="009D34D7">
              <w:t>1538</w:t>
            </w:r>
          </w:p>
        </w:tc>
      </w:tr>
    </w:tbl>
    <w:p w:rsidR="00CD0C3C" w:rsidRDefault="00CD0C3C" w:rsidP="004254E2">
      <w:pPr>
        <w:rPr>
          <w:rFonts w:eastAsia="Calibri"/>
          <w:color w:val="000000"/>
          <w:lang w:eastAsia="en-US"/>
        </w:rPr>
      </w:pPr>
    </w:p>
    <w:p w:rsidR="00A863C0" w:rsidRDefault="00A863C0" w:rsidP="004254E2">
      <w:pPr>
        <w:rPr>
          <w:rFonts w:eastAsia="Calibri"/>
          <w:color w:val="000000"/>
          <w:lang w:eastAsia="en-US"/>
        </w:rPr>
      </w:pPr>
    </w:p>
    <w:p w:rsidR="005774EA" w:rsidRPr="005774EA" w:rsidRDefault="005774EA" w:rsidP="005774EA">
      <w:pPr>
        <w:ind w:right="4819"/>
        <w:jc w:val="both"/>
      </w:pPr>
      <w:r w:rsidRPr="005774EA">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5774EA" w:rsidRDefault="005774EA" w:rsidP="005774EA">
      <w:pPr>
        <w:ind w:right="5102"/>
      </w:pPr>
    </w:p>
    <w:p w:rsidR="005774EA" w:rsidRPr="005774EA" w:rsidRDefault="005774EA" w:rsidP="005774EA">
      <w:pPr>
        <w:ind w:right="5102"/>
      </w:pPr>
    </w:p>
    <w:p w:rsidR="005774EA" w:rsidRPr="005774EA" w:rsidRDefault="005774EA" w:rsidP="005774EA">
      <w:pPr>
        <w:autoSpaceDE w:val="0"/>
        <w:autoSpaceDN w:val="0"/>
        <w:adjustRightInd w:val="0"/>
        <w:ind w:firstLine="709"/>
        <w:jc w:val="both"/>
      </w:pPr>
      <w:r w:rsidRPr="005774EA">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5774EA" w:rsidRPr="005774EA" w:rsidRDefault="005774EA" w:rsidP="005774EA">
      <w:pPr>
        <w:autoSpaceDE w:val="0"/>
        <w:autoSpaceDN w:val="0"/>
        <w:adjustRightInd w:val="0"/>
        <w:ind w:firstLine="709"/>
        <w:jc w:val="both"/>
      </w:pPr>
    </w:p>
    <w:p w:rsidR="005774EA" w:rsidRPr="005774EA" w:rsidRDefault="005774EA" w:rsidP="005774EA">
      <w:pPr>
        <w:ind w:firstLine="709"/>
        <w:jc w:val="both"/>
      </w:pPr>
      <w:r w:rsidRPr="005774EA">
        <w:t xml:space="preserve">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изменениями </w:t>
      </w:r>
      <w:r>
        <w:t xml:space="preserve">от </w:t>
      </w:r>
      <w:r w:rsidRPr="005774EA">
        <w:t>25.12.2018</w:t>
      </w:r>
      <w:r>
        <w:t xml:space="preserve"> № 3007, от</w:t>
      </w:r>
      <w:r w:rsidRPr="005774EA">
        <w:t xml:space="preserve"> 07.02.2019 № 302</w:t>
      </w:r>
      <w:r>
        <w:t>, от 15.03.2019 № 576,от 29.03.2019 № 721, от 30.04.2019 № 937, от 14.05.2019 № 976, от</w:t>
      </w:r>
      <w:r w:rsidRPr="005774EA">
        <w:t xml:space="preserve"> 16.05.2019 </w:t>
      </w:r>
      <w:r>
        <w:t xml:space="preserve">                  № 994, от28.05.2019 № 1067, от</w:t>
      </w:r>
      <w:r w:rsidRPr="005774EA">
        <w:t xml:space="preserve"> 25.06.2019 № 1285</w:t>
      </w:r>
      <w:r>
        <w:t xml:space="preserve">, </w:t>
      </w:r>
      <w:r w:rsidRPr="005774EA">
        <w:t>от 22.07.2019 № 1455) следующие изменения:</w:t>
      </w:r>
    </w:p>
    <w:p w:rsidR="005774EA" w:rsidRPr="005774EA" w:rsidRDefault="005774EA" w:rsidP="005774EA">
      <w:pPr>
        <w:widowControl w:val="0"/>
        <w:ind w:firstLine="709"/>
        <w:jc w:val="both"/>
      </w:pPr>
      <w:r w:rsidRPr="005774EA">
        <w:t xml:space="preserve">1.1. В таблице 2 строки 1.1; 1.1.3; 1.1.10; 1.1.20; </w:t>
      </w:r>
      <w:r>
        <w:t>«</w:t>
      </w:r>
      <w:r w:rsidRPr="005774EA">
        <w:t>Итого по мероприятию 1.1</w:t>
      </w:r>
      <w:r>
        <w:t>»</w:t>
      </w:r>
      <w:r w:rsidRPr="005774EA">
        <w:t xml:space="preserve">; 1.2; 1.2.21; </w:t>
      </w:r>
      <w:r>
        <w:t>«</w:t>
      </w:r>
      <w:r w:rsidRPr="005774EA">
        <w:t>Итого по мероприятию 1.2</w:t>
      </w:r>
      <w:r>
        <w:t>»</w:t>
      </w:r>
      <w:r w:rsidRPr="005774EA">
        <w:t xml:space="preserve"> изложить в новой редакции согласно приложению</w:t>
      </w:r>
      <w:r w:rsidR="00044FBB">
        <w:t>.</w:t>
      </w:r>
    </w:p>
    <w:p w:rsidR="005774EA" w:rsidRPr="005774EA" w:rsidRDefault="005774EA" w:rsidP="005774EA">
      <w:pPr>
        <w:ind w:firstLine="709"/>
        <w:jc w:val="both"/>
      </w:pPr>
    </w:p>
    <w:p w:rsidR="005774EA" w:rsidRPr="005774EA" w:rsidRDefault="005774EA" w:rsidP="005774EA">
      <w:pPr>
        <w:ind w:firstLine="709"/>
        <w:jc w:val="both"/>
      </w:pPr>
      <w:r w:rsidRPr="005774EA">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5774EA" w:rsidRPr="005774EA" w:rsidRDefault="005774EA" w:rsidP="005774EA">
      <w:pPr>
        <w:ind w:firstLine="709"/>
        <w:jc w:val="both"/>
      </w:pPr>
    </w:p>
    <w:p w:rsidR="005774EA" w:rsidRPr="005774EA" w:rsidRDefault="005774EA" w:rsidP="005774EA">
      <w:pPr>
        <w:ind w:firstLine="709"/>
        <w:jc w:val="both"/>
      </w:pPr>
      <w:r w:rsidRPr="005774EA">
        <w:t>3. Пресс-службе администрации района опубликовать постановление в приложении «Официальный бюллетень» к районной газете «Новости Приобья».</w:t>
      </w:r>
    </w:p>
    <w:p w:rsidR="005774EA" w:rsidRPr="005774EA" w:rsidRDefault="005774EA" w:rsidP="005774EA">
      <w:pPr>
        <w:ind w:firstLine="709"/>
        <w:jc w:val="both"/>
      </w:pPr>
    </w:p>
    <w:p w:rsidR="005774EA" w:rsidRPr="005774EA" w:rsidRDefault="005774EA" w:rsidP="005774EA">
      <w:pPr>
        <w:ind w:firstLine="709"/>
        <w:jc w:val="both"/>
      </w:pPr>
      <w:r w:rsidRPr="005774EA">
        <w:t>4. Постановление вступает в силу после его официального опубликования (обнародования).</w:t>
      </w:r>
    </w:p>
    <w:p w:rsidR="005774EA" w:rsidRPr="005774EA" w:rsidRDefault="005774EA" w:rsidP="005774EA">
      <w:pPr>
        <w:ind w:firstLine="709"/>
        <w:jc w:val="both"/>
      </w:pPr>
    </w:p>
    <w:p w:rsidR="005774EA" w:rsidRPr="005774EA" w:rsidRDefault="005774EA" w:rsidP="005774EA">
      <w:pPr>
        <w:ind w:firstLine="709"/>
        <w:jc w:val="both"/>
      </w:pPr>
      <w:r w:rsidRPr="005774EA">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5774EA" w:rsidRPr="005774EA" w:rsidRDefault="005774EA" w:rsidP="005774EA">
      <w:pPr>
        <w:ind w:firstLine="709"/>
        <w:jc w:val="both"/>
      </w:pPr>
    </w:p>
    <w:p w:rsidR="005774EA" w:rsidRPr="005774EA" w:rsidRDefault="005774EA" w:rsidP="005774EA">
      <w:pPr>
        <w:jc w:val="both"/>
      </w:pPr>
    </w:p>
    <w:p w:rsidR="005774EA" w:rsidRPr="005774EA" w:rsidRDefault="005774EA" w:rsidP="005774EA">
      <w:pPr>
        <w:jc w:val="both"/>
      </w:pPr>
    </w:p>
    <w:p w:rsidR="00A863C0" w:rsidRDefault="005774EA" w:rsidP="005774EA">
      <w:pPr>
        <w:jc w:val="both"/>
      </w:pPr>
      <w:r w:rsidRPr="005774EA">
        <w:t>Глава района                                                                                     Б.А. Саломатин</w:t>
      </w: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pPr>
    </w:p>
    <w:p w:rsidR="005774EA" w:rsidRDefault="005774EA" w:rsidP="005774EA">
      <w:pPr>
        <w:jc w:val="both"/>
        <w:sectPr w:rsidR="005774EA" w:rsidSect="008A778F">
          <w:headerReference w:type="default" r:id="rId9"/>
          <w:pgSz w:w="11907" w:h="16840" w:code="9"/>
          <w:pgMar w:top="1134" w:right="567" w:bottom="1134" w:left="1701" w:header="720" w:footer="720" w:gutter="0"/>
          <w:cols w:space="720"/>
          <w:noEndnote/>
          <w:docGrid w:linePitch="381"/>
        </w:sectPr>
      </w:pPr>
    </w:p>
    <w:p w:rsidR="005774EA" w:rsidRPr="005774EA" w:rsidRDefault="005774EA" w:rsidP="005774EA">
      <w:pPr>
        <w:ind w:firstLine="10632"/>
        <w:jc w:val="both"/>
      </w:pPr>
      <w:r w:rsidRPr="005774EA">
        <w:lastRenderedPageBreak/>
        <w:t xml:space="preserve">Приложение к постановлению </w:t>
      </w:r>
    </w:p>
    <w:p w:rsidR="005774EA" w:rsidRPr="005774EA" w:rsidRDefault="005774EA" w:rsidP="005774EA">
      <w:pPr>
        <w:ind w:firstLine="10632"/>
        <w:jc w:val="both"/>
      </w:pPr>
      <w:r w:rsidRPr="005774EA">
        <w:t>администрации района</w:t>
      </w:r>
    </w:p>
    <w:p w:rsidR="005774EA" w:rsidRPr="005774EA" w:rsidRDefault="005774EA" w:rsidP="005774EA">
      <w:pPr>
        <w:ind w:firstLine="10632"/>
        <w:jc w:val="both"/>
      </w:pPr>
      <w:r w:rsidRPr="005774EA">
        <w:t xml:space="preserve">от </w:t>
      </w:r>
      <w:r w:rsidR="009D34D7">
        <w:t>02.08.2019</w:t>
      </w:r>
      <w:r w:rsidRPr="005774EA">
        <w:t xml:space="preserve"> № </w:t>
      </w:r>
      <w:r w:rsidR="009D34D7">
        <w:t>1538</w:t>
      </w:r>
      <w:bookmarkStart w:id="0" w:name="_GoBack"/>
      <w:bookmarkEnd w:id="0"/>
    </w:p>
    <w:p w:rsidR="005774EA" w:rsidRDefault="005774EA" w:rsidP="005774EA">
      <w:pPr>
        <w:jc w:val="center"/>
      </w:pPr>
    </w:p>
    <w:p w:rsidR="005774EA" w:rsidRDefault="005774EA" w:rsidP="005774EA">
      <w:pPr>
        <w:jc w:val="center"/>
      </w:pPr>
    </w:p>
    <w:p w:rsidR="005774EA" w:rsidRDefault="005774EA" w:rsidP="005774EA">
      <w:pPr>
        <w:jc w:val="center"/>
        <w:rPr>
          <w:b/>
        </w:rPr>
      </w:pPr>
      <w:r w:rsidRPr="005774EA">
        <w:rPr>
          <w:b/>
        </w:rPr>
        <w:t xml:space="preserve">Изменения, которые вносятся в таблицу 2 к постановлению администрации района от 26.10.2018 № 2452 </w:t>
      </w:r>
    </w:p>
    <w:p w:rsidR="005774EA" w:rsidRDefault="005774EA" w:rsidP="005774EA">
      <w:pPr>
        <w:jc w:val="center"/>
        <w:rPr>
          <w:b/>
          <w:sz w:val="24"/>
          <w:szCs w:val="24"/>
        </w:rPr>
      </w:pPr>
      <w:r w:rsidRPr="005774EA">
        <w:rPr>
          <w:b/>
        </w:rPr>
        <w:t>«Об утверждении муниципальной программы «Жилищно-коммунальный комплекс и городская среда</w:t>
      </w:r>
    </w:p>
    <w:p w:rsidR="005774EA" w:rsidRPr="005774EA" w:rsidRDefault="005774EA" w:rsidP="005774EA">
      <w:pPr>
        <w:jc w:val="center"/>
        <w:rPr>
          <w:b/>
        </w:rPr>
      </w:pPr>
      <w:r w:rsidRPr="005774EA">
        <w:rPr>
          <w:b/>
        </w:rPr>
        <w:t>в Нижневартовском районе»</w:t>
      </w:r>
    </w:p>
    <w:p w:rsidR="005774EA" w:rsidRPr="005774EA" w:rsidRDefault="00044FBB" w:rsidP="00044FBB">
      <w:r w:rsidRPr="00044FBB">
        <w:t>«</w:t>
      </w:r>
    </w:p>
    <w:tbl>
      <w:tblPr>
        <w:tblW w:w="14766" w:type="dxa"/>
        <w:jc w:val="center"/>
        <w:tblLayout w:type="fixed"/>
        <w:tblLook w:val="04A0"/>
      </w:tblPr>
      <w:tblGrid>
        <w:gridCol w:w="846"/>
        <w:gridCol w:w="1134"/>
        <w:gridCol w:w="850"/>
        <w:gridCol w:w="1134"/>
        <w:gridCol w:w="1641"/>
        <w:gridCol w:w="1306"/>
        <w:gridCol w:w="1252"/>
        <w:gridCol w:w="1252"/>
        <w:gridCol w:w="1146"/>
        <w:gridCol w:w="1146"/>
        <w:gridCol w:w="1146"/>
        <w:gridCol w:w="921"/>
        <w:gridCol w:w="992"/>
      </w:tblGrid>
      <w:tr w:rsidR="005774EA" w:rsidRPr="005774EA" w:rsidTr="005774EA">
        <w:trPr>
          <w:trHeight w:val="255"/>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4EA" w:rsidRPr="005774EA" w:rsidRDefault="005774EA" w:rsidP="005774EA">
            <w:pPr>
              <w:jc w:val="center"/>
              <w:rPr>
                <w:b/>
                <w:sz w:val="24"/>
                <w:szCs w:val="24"/>
              </w:rPr>
            </w:pPr>
            <w:r w:rsidRPr="00044FBB">
              <w:rPr>
                <w:b/>
                <w:sz w:val="24"/>
                <w:szCs w:val="24"/>
              </w:rPr>
              <w:t>Н</w:t>
            </w:r>
            <w:r w:rsidRPr="005774EA">
              <w:rPr>
                <w:b/>
                <w:sz w:val="24"/>
                <w:szCs w:val="24"/>
              </w:rPr>
              <w:t>омер основного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b/>
                <w:sz w:val="24"/>
                <w:szCs w:val="24"/>
              </w:rPr>
            </w:pPr>
            <w:r w:rsidRPr="005774EA">
              <w:rPr>
                <w:b/>
                <w:sz w:val="24"/>
                <w:szCs w:val="24"/>
              </w:rPr>
              <w:t>Основные мероприятия муниципальной программы (их связь с целевыми показателями муниципальной программы)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b/>
                <w:sz w:val="24"/>
                <w:szCs w:val="24"/>
              </w:rPr>
            </w:pPr>
            <w:r w:rsidRPr="005774EA">
              <w:rPr>
                <w:b/>
                <w:sz w:val="24"/>
                <w:szCs w:val="24"/>
              </w:rPr>
              <w:t>Ответственный исполнитель/ соисполнитель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b/>
                <w:sz w:val="24"/>
                <w:szCs w:val="24"/>
              </w:rPr>
            </w:pPr>
            <w:r w:rsidRPr="005774EA">
              <w:rPr>
                <w:b/>
                <w:sz w:val="24"/>
                <w:szCs w:val="24"/>
              </w:rPr>
              <w:t>Источник финансирования</w:t>
            </w:r>
          </w:p>
        </w:tc>
        <w:tc>
          <w:tcPr>
            <w:tcW w:w="10802" w:type="dxa"/>
            <w:gridSpan w:val="9"/>
            <w:tcBorders>
              <w:top w:val="single" w:sz="4" w:space="0" w:color="auto"/>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b/>
                <w:sz w:val="24"/>
                <w:szCs w:val="24"/>
              </w:rPr>
            </w:pPr>
            <w:r w:rsidRPr="005774EA">
              <w:rPr>
                <w:b/>
                <w:sz w:val="24"/>
                <w:szCs w:val="24"/>
              </w:rPr>
              <w:t>Финансовые затраты на реализацию (тыс.рублей)</w:t>
            </w:r>
          </w:p>
        </w:tc>
      </w:tr>
      <w:tr w:rsidR="005774EA" w:rsidRPr="005774EA" w:rsidTr="005774EA">
        <w:trPr>
          <w:trHeight w:val="25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641" w:type="dxa"/>
            <w:vMerge w:val="restart"/>
            <w:tcBorders>
              <w:top w:val="nil"/>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b/>
                <w:sz w:val="24"/>
                <w:szCs w:val="24"/>
              </w:rPr>
            </w:pPr>
            <w:r w:rsidRPr="005774EA">
              <w:rPr>
                <w:b/>
                <w:sz w:val="24"/>
                <w:szCs w:val="24"/>
              </w:rPr>
              <w:t>всего</w:t>
            </w:r>
          </w:p>
        </w:tc>
        <w:tc>
          <w:tcPr>
            <w:tcW w:w="9161" w:type="dxa"/>
            <w:gridSpan w:val="8"/>
            <w:tcBorders>
              <w:top w:val="single" w:sz="4" w:space="0" w:color="auto"/>
              <w:left w:val="nil"/>
              <w:bottom w:val="single" w:sz="4" w:space="0" w:color="auto"/>
              <w:right w:val="single" w:sz="4" w:space="0" w:color="auto"/>
            </w:tcBorders>
            <w:shd w:val="clear" w:color="auto" w:fill="auto"/>
            <w:vAlign w:val="center"/>
            <w:hideMark/>
          </w:tcPr>
          <w:p w:rsidR="005774EA" w:rsidRPr="005774EA" w:rsidRDefault="005774EA" w:rsidP="005774EA">
            <w:pPr>
              <w:jc w:val="center"/>
              <w:rPr>
                <w:b/>
                <w:sz w:val="24"/>
                <w:szCs w:val="24"/>
              </w:rPr>
            </w:pPr>
            <w:r w:rsidRPr="005774EA">
              <w:rPr>
                <w:b/>
                <w:sz w:val="24"/>
                <w:szCs w:val="24"/>
              </w:rPr>
              <w:t>в том числе</w:t>
            </w:r>
            <w:r w:rsidRPr="00044FBB">
              <w:rPr>
                <w:b/>
                <w:sz w:val="24"/>
                <w:szCs w:val="24"/>
              </w:rPr>
              <w:t>:</w:t>
            </w:r>
          </w:p>
        </w:tc>
      </w:tr>
      <w:tr w:rsidR="005774EA" w:rsidRPr="005774EA" w:rsidTr="005774EA">
        <w:trPr>
          <w:trHeight w:val="25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641"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b/>
                <w:sz w:val="24"/>
                <w:szCs w:val="24"/>
              </w:rPr>
            </w:pP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 xml:space="preserve">2019 </w:t>
            </w:r>
          </w:p>
          <w:p w:rsidR="005774EA" w:rsidRPr="005774EA" w:rsidRDefault="005774EA" w:rsidP="005774EA">
            <w:pPr>
              <w:jc w:val="center"/>
              <w:rPr>
                <w:b/>
                <w:sz w:val="24"/>
                <w:szCs w:val="24"/>
              </w:rPr>
            </w:pPr>
            <w:r w:rsidRPr="005774EA">
              <w:rPr>
                <w:b/>
                <w:sz w:val="24"/>
                <w:szCs w:val="24"/>
              </w:rPr>
              <w:t>г</w:t>
            </w:r>
            <w:r w:rsidRPr="00044FBB">
              <w:rPr>
                <w:b/>
                <w:sz w:val="24"/>
                <w:szCs w:val="24"/>
              </w:rPr>
              <w:t>од</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2020</w:t>
            </w:r>
          </w:p>
          <w:p w:rsidR="005774EA" w:rsidRPr="005774EA" w:rsidRDefault="005774EA" w:rsidP="005774EA">
            <w:pPr>
              <w:jc w:val="center"/>
              <w:rPr>
                <w:b/>
                <w:sz w:val="24"/>
                <w:szCs w:val="24"/>
              </w:rPr>
            </w:pPr>
            <w:r w:rsidRPr="00044FBB">
              <w:rPr>
                <w:b/>
                <w:sz w:val="24"/>
                <w:szCs w:val="24"/>
              </w:rPr>
              <w:t>год</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2021</w:t>
            </w:r>
          </w:p>
          <w:p w:rsidR="005774EA" w:rsidRPr="005774EA" w:rsidRDefault="005774EA" w:rsidP="005774EA">
            <w:pPr>
              <w:jc w:val="center"/>
              <w:rPr>
                <w:b/>
                <w:sz w:val="24"/>
                <w:szCs w:val="24"/>
              </w:rPr>
            </w:pPr>
            <w:r w:rsidRPr="00044FBB">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 xml:space="preserve">2022 </w:t>
            </w:r>
          </w:p>
          <w:p w:rsidR="005774EA" w:rsidRPr="005774EA" w:rsidRDefault="005774EA" w:rsidP="005774EA">
            <w:pPr>
              <w:jc w:val="center"/>
              <w:rPr>
                <w:b/>
                <w:sz w:val="24"/>
                <w:szCs w:val="24"/>
              </w:rPr>
            </w:pPr>
            <w:r w:rsidRPr="00044FBB">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2023</w:t>
            </w:r>
          </w:p>
          <w:p w:rsidR="005774EA" w:rsidRPr="005774EA" w:rsidRDefault="005774EA" w:rsidP="005774EA">
            <w:pPr>
              <w:jc w:val="center"/>
              <w:rPr>
                <w:b/>
                <w:sz w:val="24"/>
                <w:szCs w:val="24"/>
              </w:rPr>
            </w:pPr>
            <w:r w:rsidRPr="00044FBB">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 xml:space="preserve">2024 </w:t>
            </w:r>
          </w:p>
          <w:p w:rsidR="005774EA" w:rsidRPr="005774EA" w:rsidRDefault="005774EA" w:rsidP="005774EA">
            <w:pPr>
              <w:jc w:val="center"/>
              <w:rPr>
                <w:b/>
                <w:sz w:val="24"/>
                <w:szCs w:val="24"/>
              </w:rPr>
            </w:pPr>
            <w:r w:rsidRPr="00044FBB">
              <w:rPr>
                <w:b/>
                <w:sz w:val="24"/>
                <w:szCs w:val="24"/>
              </w:rPr>
              <w:t>год</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5774EA">
              <w:rPr>
                <w:b/>
                <w:sz w:val="24"/>
                <w:szCs w:val="24"/>
              </w:rPr>
              <w:t>2025</w:t>
            </w:r>
          </w:p>
          <w:p w:rsidR="005774EA" w:rsidRPr="005774EA" w:rsidRDefault="005774EA" w:rsidP="005774EA">
            <w:pPr>
              <w:jc w:val="center"/>
              <w:rPr>
                <w:b/>
                <w:sz w:val="24"/>
                <w:szCs w:val="24"/>
              </w:rPr>
            </w:pPr>
            <w:r w:rsidRPr="00044FBB">
              <w:rPr>
                <w:b/>
                <w:sz w:val="24"/>
                <w:szCs w:val="24"/>
              </w:rPr>
              <w:t>год</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044FBB" w:rsidRDefault="005774EA" w:rsidP="005774EA">
            <w:pPr>
              <w:jc w:val="center"/>
              <w:rPr>
                <w:b/>
                <w:sz w:val="24"/>
                <w:szCs w:val="24"/>
              </w:rPr>
            </w:pPr>
            <w:r w:rsidRPr="00044FBB">
              <w:rPr>
                <w:b/>
                <w:sz w:val="24"/>
                <w:szCs w:val="24"/>
              </w:rPr>
              <w:t>2026–</w:t>
            </w:r>
            <w:r w:rsidRPr="005774EA">
              <w:rPr>
                <w:b/>
                <w:sz w:val="24"/>
                <w:szCs w:val="24"/>
              </w:rPr>
              <w:t>2030</w:t>
            </w:r>
          </w:p>
          <w:p w:rsidR="005774EA" w:rsidRPr="005774EA" w:rsidRDefault="005774EA" w:rsidP="005774EA">
            <w:pPr>
              <w:jc w:val="center"/>
              <w:rPr>
                <w:b/>
                <w:sz w:val="24"/>
                <w:szCs w:val="24"/>
              </w:rPr>
            </w:pPr>
            <w:r w:rsidRPr="00044FBB">
              <w:rPr>
                <w:b/>
                <w:sz w:val="24"/>
                <w:szCs w:val="24"/>
              </w:rPr>
              <w:t>годы</w:t>
            </w:r>
          </w:p>
        </w:tc>
      </w:tr>
      <w:tr w:rsidR="005774EA" w:rsidRPr="005774EA" w:rsidTr="005774EA">
        <w:trPr>
          <w:trHeight w:val="255"/>
          <w:jc w:val="center"/>
        </w:trPr>
        <w:tc>
          <w:tcPr>
            <w:tcW w:w="1476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4EA" w:rsidRPr="005774EA" w:rsidRDefault="005774EA" w:rsidP="005774EA">
            <w:pPr>
              <w:jc w:val="center"/>
              <w:rPr>
                <w:b/>
                <w:sz w:val="24"/>
                <w:szCs w:val="24"/>
              </w:rPr>
            </w:pPr>
            <w:r w:rsidRPr="005774EA">
              <w:rPr>
                <w:b/>
                <w:sz w:val="24"/>
                <w:szCs w:val="24"/>
              </w:rPr>
              <w:t>Подпрограмма 1 Создание условий для обеспечения качественными коммунальными услугами</w:t>
            </w:r>
          </w:p>
        </w:tc>
      </w:tr>
      <w:tr w:rsidR="005774EA" w:rsidRPr="005774EA" w:rsidTr="005774EA">
        <w:trPr>
          <w:trHeight w:val="255"/>
          <w:jc w:val="center"/>
        </w:trPr>
        <w:tc>
          <w:tcPr>
            <w:tcW w:w="846" w:type="dxa"/>
            <w:vMerge w:val="restart"/>
            <w:tcBorders>
              <w:top w:val="nil"/>
              <w:left w:val="single" w:sz="4" w:space="0" w:color="auto"/>
              <w:bottom w:val="nil"/>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1.1.</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774EA" w:rsidRPr="005774EA" w:rsidRDefault="005774EA" w:rsidP="005774EA">
            <w:pPr>
              <w:jc w:val="center"/>
              <w:rPr>
                <w:color w:val="000000"/>
                <w:sz w:val="24"/>
                <w:szCs w:val="24"/>
              </w:rPr>
            </w:pPr>
            <w:r w:rsidRPr="005774EA">
              <w:rPr>
                <w:color w:val="000000"/>
                <w:sz w:val="24"/>
                <w:szCs w:val="24"/>
              </w:rPr>
              <w:t xml:space="preserve">Реконструкция, расширение, модернизация, </w:t>
            </w:r>
            <w:r w:rsidRPr="005774EA">
              <w:rPr>
                <w:color w:val="000000"/>
                <w:sz w:val="24"/>
                <w:szCs w:val="24"/>
              </w:rPr>
              <w:lastRenderedPageBreak/>
              <w:t>строительство объектов системы водоснабжения и водоотведения, теплоснабжения, газоснабжения, электроснабжения (1; 5; 6)</w:t>
            </w:r>
          </w:p>
        </w:tc>
        <w:tc>
          <w:tcPr>
            <w:tcW w:w="850" w:type="dxa"/>
            <w:vMerge w:val="restart"/>
            <w:tcBorders>
              <w:top w:val="nil"/>
              <w:left w:val="single" w:sz="4" w:space="0" w:color="auto"/>
              <w:bottom w:val="nil"/>
              <w:right w:val="single" w:sz="4" w:space="0" w:color="auto"/>
            </w:tcBorders>
            <w:shd w:val="clear" w:color="auto" w:fill="auto"/>
            <w:vAlign w:val="center"/>
            <w:hideMark/>
          </w:tcPr>
          <w:p w:rsidR="005774EA" w:rsidRPr="005774EA" w:rsidRDefault="005774EA" w:rsidP="005774EA">
            <w:pPr>
              <w:jc w:val="center"/>
              <w:rPr>
                <w:color w:val="000000"/>
                <w:sz w:val="24"/>
                <w:szCs w:val="24"/>
              </w:rPr>
            </w:pPr>
            <w:r w:rsidRPr="005774EA">
              <w:rPr>
                <w:color w:val="000000"/>
                <w:sz w:val="24"/>
                <w:szCs w:val="24"/>
              </w:rPr>
              <w:lastRenderedPageBreak/>
              <w:t xml:space="preserve">отдел жилищно-коммунального </w:t>
            </w:r>
            <w:r w:rsidRPr="005774EA">
              <w:rPr>
                <w:color w:val="000000"/>
                <w:sz w:val="24"/>
                <w:szCs w:val="24"/>
              </w:rPr>
              <w:lastRenderedPageBreak/>
              <w:t>хозяйства, энергетики и строительства; МКУ УКС; администрация городского (сельского) поселения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846"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850"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846"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850"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 xml:space="preserve">местный </w:t>
            </w:r>
            <w:r w:rsidRPr="005774EA">
              <w:rPr>
                <w:sz w:val="24"/>
                <w:szCs w:val="24"/>
              </w:rPr>
              <w:lastRenderedPageBreak/>
              <w:t>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lastRenderedPageBreak/>
              <w:t>100 782,8</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720"/>
          <w:jc w:val="center"/>
        </w:trPr>
        <w:tc>
          <w:tcPr>
            <w:tcW w:w="846"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850"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5 300,0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5 300,0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r>
      <w:tr w:rsidR="005774EA" w:rsidRPr="005774EA" w:rsidTr="005774EA">
        <w:trPr>
          <w:trHeight w:val="720"/>
          <w:jc w:val="center"/>
        </w:trPr>
        <w:tc>
          <w:tcPr>
            <w:tcW w:w="846"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850" w:type="dxa"/>
            <w:vMerge/>
            <w:tcBorders>
              <w:top w:val="nil"/>
              <w:left w:val="single" w:sz="4" w:space="0" w:color="auto"/>
              <w:bottom w:val="nil"/>
              <w:right w:val="single" w:sz="4" w:space="0" w:color="auto"/>
            </w:tcBorders>
            <w:vAlign w:val="center"/>
            <w:hideMark/>
          </w:tcPr>
          <w:p w:rsidR="005774EA" w:rsidRPr="005774EA" w:rsidRDefault="005774EA" w:rsidP="005774EA">
            <w:pPr>
              <w:jc w:val="cente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1.1.3</w:t>
            </w:r>
            <w:r w:rsidRPr="00044FBB">
              <w:rPr>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044FBB">
              <w:rPr>
                <w:sz w:val="24"/>
                <w:szCs w:val="24"/>
              </w:rPr>
              <w:t>Газопровод в п. Ваховске</w:t>
            </w:r>
            <w:r w:rsidRPr="005774EA">
              <w:rPr>
                <w:sz w:val="24"/>
                <w:szCs w:val="24"/>
              </w:rPr>
              <w:t>Нижневартовского района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МКУ УКС</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2 813,2</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2 813,2</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2 813,2</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2 813,2</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720"/>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в т.ч.безвозмездные поступления физических и юридиче</w:t>
            </w:r>
            <w:r w:rsidRPr="005774EA">
              <w:rPr>
                <w:sz w:val="24"/>
                <w:szCs w:val="24"/>
              </w:rPr>
              <w:lastRenderedPageBreak/>
              <w:t>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lastRenderedPageBreak/>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lastRenderedPageBreak/>
              <w:t>1.1.10</w:t>
            </w:r>
            <w:r w:rsidRPr="00044FBB">
              <w:rPr>
                <w:sz w:val="24"/>
                <w:szCs w:val="24"/>
              </w:rPr>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Централизованные сети водоснабжения в д. Ват</w:t>
            </w:r>
            <w:r w:rsidRPr="00044FBB">
              <w:rPr>
                <w:sz w:val="24"/>
                <w:szCs w:val="24"/>
              </w:rPr>
              <w:t>е</w:t>
            </w:r>
            <w:r w:rsidRPr="005774EA">
              <w:rPr>
                <w:sz w:val="24"/>
                <w:szCs w:val="24"/>
              </w:rPr>
              <w:t>Нижневартовский район (ПИР)</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МКУ УКС</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1 874,3</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1 874,3</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1 874,3</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1 874,3</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720"/>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5774EA" w:rsidRPr="005774EA" w:rsidRDefault="005774EA" w:rsidP="005774EA">
            <w:pPr>
              <w:jc w:val="center"/>
              <w:rPr>
                <w:color w:val="000000"/>
                <w:sz w:val="24"/>
                <w:szCs w:val="24"/>
              </w:rPr>
            </w:pPr>
            <w:r w:rsidRPr="005774EA">
              <w:rPr>
                <w:color w:val="000000"/>
                <w:sz w:val="24"/>
                <w:szCs w:val="24"/>
              </w:rPr>
              <w:t>в т.ч.безвозмездные поступленияфизических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306"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color w:val="000000"/>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1.1.20</w:t>
            </w:r>
            <w:r w:rsidRPr="00044FBB">
              <w:rPr>
                <w:sz w:val="24"/>
                <w:szCs w:val="24"/>
              </w:rPr>
              <w:t>.</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044FBB">
              <w:rPr>
                <w:sz w:val="24"/>
                <w:szCs w:val="24"/>
              </w:rPr>
              <w:t xml:space="preserve">Артезианская скважина в сельском поселении </w:t>
            </w:r>
            <w:r w:rsidRPr="005774EA">
              <w:rPr>
                <w:sz w:val="24"/>
                <w:szCs w:val="24"/>
              </w:rPr>
              <w:t>Ларьяк(капитальный ремонт, бурение)</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МКУ УКС</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r w:rsidRPr="005774EA">
              <w:rPr>
                <w:rFonts w:ascii="Arial CYR" w:hAnsi="Arial CYR" w:cs="Arial CY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720"/>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5774EA" w:rsidRPr="005774EA" w:rsidRDefault="005774EA" w:rsidP="005774EA">
            <w:pPr>
              <w:jc w:val="center"/>
              <w:rPr>
                <w:color w:val="000000"/>
                <w:sz w:val="24"/>
                <w:szCs w:val="24"/>
              </w:rPr>
            </w:pPr>
            <w:r w:rsidRPr="005774EA">
              <w:rPr>
                <w:color w:val="000000"/>
                <w:sz w:val="24"/>
                <w:szCs w:val="24"/>
              </w:rPr>
              <w:t xml:space="preserve">в т.ч.безвозмездные поступленияфизических и </w:t>
            </w:r>
            <w:r w:rsidRPr="005774EA">
              <w:rPr>
                <w:color w:val="000000"/>
                <w:sz w:val="24"/>
                <w:szCs w:val="24"/>
              </w:rPr>
              <w:lastRenderedPageBreak/>
              <w:t>юридических лиц</w:t>
            </w:r>
          </w:p>
        </w:tc>
        <w:tc>
          <w:tcPr>
            <w:tcW w:w="1641"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306"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color w:val="000000"/>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2830"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5774EA" w:rsidRPr="005774EA" w:rsidRDefault="005774EA" w:rsidP="005774EA">
            <w:pPr>
              <w:jc w:val="center"/>
              <w:rPr>
                <w:sz w:val="24"/>
                <w:szCs w:val="24"/>
              </w:rPr>
            </w:pPr>
            <w:r w:rsidRPr="005774EA">
              <w:rPr>
                <w:sz w:val="24"/>
                <w:szCs w:val="24"/>
              </w:rPr>
              <w:lastRenderedPageBreak/>
              <w:t>Итого по мероприятию  1.1</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2830" w:type="dxa"/>
            <w:gridSpan w:val="3"/>
            <w:vMerge/>
            <w:tcBorders>
              <w:top w:val="single" w:sz="4" w:space="0" w:color="auto"/>
              <w:left w:val="single" w:sz="4" w:space="0" w:color="auto"/>
              <w:bottom w:val="nil"/>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2830" w:type="dxa"/>
            <w:gridSpan w:val="3"/>
            <w:vMerge/>
            <w:tcBorders>
              <w:top w:val="single" w:sz="4" w:space="0" w:color="auto"/>
              <w:left w:val="single" w:sz="4" w:space="0" w:color="auto"/>
              <w:bottom w:val="nil"/>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100 782,8</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720"/>
          <w:jc w:val="center"/>
        </w:trPr>
        <w:tc>
          <w:tcPr>
            <w:tcW w:w="2830" w:type="dxa"/>
            <w:gridSpan w:val="3"/>
            <w:vMerge/>
            <w:tcBorders>
              <w:top w:val="single" w:sz="4" w:space="0" w:color="auto"/>
              <w:left w:val="single" w:sz="4" w:space="0" w:color="auto"/>
              <w:bottom w:val="nil"/>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5 300,0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5 300,0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r>
      <w:tr w:rsidR="005774EA" w:rsidRPr="005774EA" w:rsidTr="005774EA">
        <w:trPr>
          <w:trHeight w:val="720"/>
          <w:jc w:val="center"/>
        </w:trPr>
        <w:tc>
          <w:tcPr>
            <w:tcW w:w="2830" w:type="dxa"/>
            <w:gridSpan w:val="3"/>
            <w:vMerge/>
            <w:tcBorders>
              <w:top w:val="single" w:sz="4" w:space="0" w:color="auto"/>
              <w:left w:val="single" w:sz="4" w:space="0" w:color="auto"/>
              <w:bottom w:val="nil"/>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1.2.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Капитальный ремонт (с заменой) систем теплосн</w:t>
            </w:r>
            <w:r w:rsidRPr="005774EA">
              <w:rPr>
                <w:sz w:val="24"/>
                <w:szCs w:val="24"/>
              </w:rPr>
              <w:lastRenderedPageBreak/>
              <w:t xml:space="preserve">абжения, водоснабжения и водоотведения для подготовки к осенне-зимнему периоду (4) </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lastRenderedPageBreak/>
              <w:t>отдел жилищно-коммунального хозяй</w:t>
            </w:r>
            <w:r w:rsidRPr="005774EA">
              <w:rPr>
                <w:sz w:val="24"/>
                <w:szCs w:val="24"/>
              </w:rPr>
              <w:lastRenderedPageBreak/>
              <w:t>ства, энергетики и строительства; МКУ УКС</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671 384,1</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50 173,0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63 188,4</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63 022,7</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275 000,0</w:t>
            </w:r>
          </w:p>
        </w:tc>
      </w:tr>
      <w:tr w:rsidR="005774EA" w:rsidRPr="005774EA" w:rsidTr="005774EA">
        <w:trPr>
          <w:trHeight w:val="25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single" w:sz="4" w:space="0" w:color="auto"/>
              <w:left w:val="single" w:sz="4" w:space="0" w:color="auto"/>
              <w:bottom w:val="single" w:sz="8" w:space="0" w:color="000000"/>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9 172,8</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single" w:sz="4" w:space="0" w:color="auto"/>
              <w:left w:val="single" w:sz="4" w:space="0" w:color="auto"/>
              <w:bottom w:val="single" w:sz="8" w:space="0" w:color="000000"/>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 xml:space="preserve">местный </w:t>
            </w:r>
            <w:r w:rsidRPr="005774EA">
              <w:rPr>
                <w:sz w:val="24"/>
                <w:szCs w:val="24"/>
              </w:rPr>
              <w:lastRenderedPageBreak/>
              <w:t>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lastRenderedPageBreak/>
              <w:t>646 000,1</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41 000,1</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 xml:space="preserve">55 </w:t>
            </w:r>
            <w:r w:rsidRPr="005774EA">
              <w:rPr>
                <w:sz w:val="24"/>
                <w:szCs w:val="24"/>
              </w:rPr>
              <w:lastRenderedPageBreak/>
              <w:t>000,0</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lastRenderedPageBreak/>
              <w:t xml:space="preserve">275 </w:t>
            </w:r>
            <w:r w:rsidRPr="005774EA">
              <w:rPr>
                <w:sz w:val="24"/>
                <w:szCs w:val="24"/>
              </w:rPr>
              <w:lastRenderedPageBreak/>
              <w:t>000,0</w:t>
            </w:r>
          </w:p>
        </w:tc>
      </w:tr>
      <w:tr w:rsidR="005774EA" w:rsidRPr="005774EA" w:rsidTr="005774EA">
        <w:trPr>
          <w:trHeight w:val="255"/>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lastRenderedPageBreak/>
              <w:t>1.2.21</w:t>
            </w:r>
            <w:r w:rsidRPr="00044FBB">
              <w:rPr>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Артезианская скважина в с.</w:t>
            </w:r>
            <w:r w:rsidRPr="00044FBB">
              <w:rPr>
                <w:sz w:val="24"/>
                <w:szCs w:val="24"/>
              </w:rPr>
              <w:t>Ларьяк (</w:t>
            </w:r>
            <w:r w:rsidRPr="005774EA">
              <w:rPr>
                <w:sz w:val="24"/>
                <w:szCs w:val="24"/>
              </w:rPr>
              <w:t>бурение)</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5774EA" w:rsidRPr="005774EA" w:rsidRDefault="005774EA" w:rsidP="005774EA">
            <w:pPr>
              <w:jc w:val="center"/>
              <w:rPr>
                <w:sz w:val="24"/>
                <w:szCs w:val="24"/>
              </w:rPr>
            </w:pPr>
            <w:r w:rsidRPr="005774EA">
              <w:rPr>
                <w:sz w:val="24"/>
                <w:szCs w:val="24"/>
              </w:rPr>
              <w:t>МКУ УКС</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2 900,0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2 900,0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846"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5774EA" w:rsidRPr="005774EA" w:rsidRDefault="005774EA" w:rsidP="005774EA">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2 900,0</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2 900,0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74EA" w:rsidRPr="005774EA" w:rsidRDefault="005774EA" w:rsidP="005310E7">
            <w:pPr>
              <w:jc w:val="center"/>
              <w:rPr>
                <w:rFonts w:ascii="Arial CYR" w:hAnsi="Arial CYR" w:cs="Arial CYR"/>
                <w:sz w:val="24"/>
                <w:szCs w:val="24"/>
              </w:rPr>
            </w:pPr>
          </w:p>
        </w:tc>
      </w:tr>
      <w:tr w:rsidR="005774EA" w:rsidRPr="005774EA" w:rsidTr="005774EA">
        <w:trPr>
          <w:trHeight w:val="255"/>
          <w:jc w:val="center"/>
        </w:trPr>
        <w:tc>
          <w:tcPr>
            <w:tcW w:w="283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774EA" w:rsidRPr="005774EA" w:rsidRDefault="005774EA" w:rsidP="005774EA">
            <w:pPr>
              <w:jc w:val="center"/>
              <w:rPr>
                <w:sz w:val="24"/>
                <w:szCs w:val="24"/>
              </w:rPr>
            </w:pPr>
            <w:r w:rsidRPr="005774EA">
              <w:rPr>
                <w:sz w:val="24"/>
                <w:szCs w:val="24"/>
              </w:rPr>
              <w:t>Итого по мероприятию 1.2</w:t>
            </w:r>
          </w:p>
        </w:tc>
        <w:tc>
          <w:tcPr>
            <w:tcW w:w="1134"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774EA">
            <w:pPr>
              <w:jc w:val="center"/>
              <w:rPr>
                <w:sz w:val="24"/>
                <w:szCs w:val="24"/>
              </w:rPr>
            </w:pPr>
            <w:r w:rsidRPr="005774EA">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671 384,1</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50 173,0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63 188,4</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63 022,7</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275 000,0</w:t>
            </w:r>
          </w:p>
        </w:tc>
      </w:tr>
      <w:tr w:rsidR="005774EA" w:rsidRPr="005774EA" w:rsidTr="005774EA">
        <w:trPr>
          <w:trHeight w:val="255"/>
          <w:jc w:val="center"/>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9 172,8480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w:t>
            </w:r>
          </w:p>
        </w:tc>
      </w:tr>
      <w:tr w:rsidR="005774EA" w:rsidRPr="005774EA" w:rsidTr="005774EA">
        <w:trPr>
          <w:trHeight w:val="255"/>
          <w:jc w:val="center"/>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5774EA" w:rsidRPr="005774EA" w:rsidRDefault="005774EA" w:rsidP="005774EA">
            <w:pPr>
              <w:jc w:val="center"/>
              <w:rPr>
                <w:sz w:val="24"/>
                <w:szCs w:val="24"/>
              </w:rPr>
            </w:pPr>
          </w:p>
        </w:tc>
        <w:tc>
          <w:tcPr>
            <w:tcW w:w="1134" w:type="dxa"/>
            <w:tcBorders>
              <w:top w:val="nil"/>
              <w:left w:val="nil"/>
              <w:bottom w:val="single" w:sz="4" w:space="0" w:color="auto"/>
              <w:right w:val="single" w:sz="4" w:space="0" w:color="auto"/>
            </w:tcBorders>
            <w:shd w:val="clear" w:color="auto" w:fill="auto"/>
            <w:hideMark/>
          </w:tcPr>
          <w:p w:rsidR="005774EA" w:rsidRPr="005774EA" w:rsidRDefault="005774EA" w:rsidP="005774EA">
            <w:pPr>
              <w:jc w:val="center"/>
              <w:rPr>
                <w:sz w:val="24"/>
                <w:szCs w:val="24"/>
              </w:rPr>
            </w:pPr>
            <w:r w:rsidRPr="005774EA">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646 000,1</w:t>
            </w:r>
          </w:p>
        </w:tc>
        <w:tc>
          <w:tcPr>
            <w:tcW w:w="130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41 000,1</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25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21"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55 000,0</w:t>
            </w:r>
          </w:p>
        </w:tc>
        <w:tc>
          <w:tcPr>
            <w:tcW w:w="992" w:type="dxa"/>
            <w:tcBorders>
              <w:top w:val="nil"/>
              <w:left w:val="nil"/>
              <w:bottom w:val="single" w:sz="4" w:space="0" w:color="auto"/>
              <w:right w:val="single" w:sz="4" w:space="0" w:color="auto"/>
            </w:tcBorders>
            <w:shd w:val="clear" w:color="auto" w:fill="auto"/>
            <w:noWrap/>
            <w:vAlign w:val="center"/>
            <w:hideMark/>
          </w:tcPr>
          <w:p w:rsidR="005774EA" w:rsidRPr="005774EA" w:rsidRDefault="005774EA" w:rsidP="005310E7">
            <w:pPr>
              <w:jc w:val="center"/>
              <w:rPr>
                <w:sz w:val="24"/>
                <w:szCs w:val="24"/>
              </w:rPr>
            </w:pPr>
            <w:r w:rsidRPr="005774EA">
              <w:rPr>
                <w:sz w:val="24"/>
                <w:szCs w:val="24"/>
              </w:rPr>
              <w:t>275 000,0</w:t>
            </w:r>
          </w:p>
        </w:tc>
      </w:tr>
    </w:tbl>
    <w:p w:rsidR="005774EA" w:rsidRPr="005774EA" w:rsidRDefault="005774EA" w:rsidP="005774EA">
      <w:pPr>
        <w:jc w:val="right"/>
      </w:pPr>
      <w:r w:rsidRPr="005774EA">
        <w:t xml:space="preserve">». </w:t>
      </w:r>
    </w:p>
    <w:sectPr w:rsidR="005774EA" w:rsidRPr="005774EA" w:rsidSect="005774EA">
      <w:footerReference w:type="default" r:id="rId10"/>
      <w:pgSz w:w="16838" w:h="11906" w:orient="landscape" w:code="9"/>
      <w:pgMar w:top="567" w:right="1134"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D4D" w:rsidRDefault="00CF0D4D">
      <w:r>
        <w:separator/>
      </w:r>
    </w:p>
  </w:endnote>
  <w:endnote w:type="continuationSeparator" w:id="1">
    <w:p w:rsidR="00CF0D4D" w:rsidRDefault="00CF0D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2EA" w:rsidRDefault="00CF0D4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D4D" w:rsidRDefault="00CF0D4D">
      <w:r>
        <w:separator/>
      </w:r>
    </w:p>
  </w:footnote>
  <w:footnote w:type="continuationSeparator" w:id="1">
    <w:p w:rsidR="00CF0D4D" w:rsidRDefault="00CF0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C870CA" w:rsidRDefault="000A7503">
        <w:pPr>
          <w:pStyle w:val="a4"/>
          <w:jc w:val="center"/>
        </w:pPr>
        <w:r>
          <w:fldChar w:fldCharType="begin"/>
        </w:r>
        <w:r w:rsidR="00C870CA">
          <w:instrText>PAGE   \* MERGEFORMAT</w:instrText>
        </w:r>
        <w:r>
          <w:fldChar w:fldCharType="separate"/>
        </w:r>
        <w:r w:rsidR="0061057D">
          <w:rPr>
            <w:noProof/>
          </w:rPr>
          <w:t>7</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2329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4FBB"/>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503"/>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10E7"/>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4E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057D"/>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34D7"/>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D4D"/>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8970-30C6-40A9-A0A0-F8B69A69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2019-08-05T06:05:00Z</cp:lastPrinted>
  <dcterms:created xsi:type="dcterms:W3CDTF">2019-08-05T06:05:00Z</dcterms:created>
  <dcterms:modified xsi:type="dcterms:W3CDTF">2019-08-05T06:05:00Z</dcterms:modified>
</cp:coreProperties>
</file>